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4E4A" w:rsidRPr="00F259A6" w:rsidRDefault="006F6381" w:rsidP="006F6381">
      <w:pPr>
        <w:spacing w:line="360" w:lineRule="auto"/>
        <w:jc w:val="both"/>
        <w:rPr>
          <w:rFonts w:ascii="Times New Roman" w:hAnsi="Times New Roman" w:cs="Times New Roman"/>
          <w:sz w:val="28"/>
          <w:szCs w:val="28"/>
        </w:rPr>
      </w:pPr>
      <w:r w:rsidRPr="00F259A6">
        <w:rPr>
          <w:rFonts w:ascii="Times New Roman" w:hAnsi="Times New Roman" w:cs="Times New Roman"/>
          <w:sz w:val="28"/>
          <w:szCs w:val="28"/>
        </w:rPr>
        <w:t xml:space="preserve">Machine learning model for predicting </w:t>
      </w:r>
      <w:proofErr w:type="spellStart"/>
      <w:r w:rsidRPr="00F259A6">
        <w:rPr>
          <w:rFonts w:ascii="Times New Roman" w:hAnsi="Times New Roman" w:cs="Times New Roman"/>
          <w:sz w:val="28"/>
          <w:szCs w:val="28"/>
        </w:rPr>
        <w:t>Peste</w:t>
      </w:r>
      <w:proofErr w:type="spellEnd"/>
      <w:r w:rsidRPr="00F259A6">
        <w:rPr>
          <w:rFonts w:ascii="Times New Roman" w:hAnsi="Times New Roman" w:cs="Times New Roman"/>
          <w:sz w:val="28"/>
          <w:szCs w:val="28"/>
        </w:rPr>
        <w:t xml:space="preserve"> des </w:t>
      </w:r>
      <w:proofErr w:type="spellStart"/>
      <w:r w:rsidRPr="00F259A6">
        <w:rPr>
          <w:rFonts w:ascii="Times New Roman" w:hAnsi="Times New Roman" w:cs="Times New Roman"/>
          <w:sz w:val="28"/>
          <w:szCs w:val="28"/>
        </w:rPr>
        <w:t>Petits</w:t>
      </w:r>
      <w:proofErr w:type="spellEnd"/>
      <w:r w:rsidRPr="00F259A6">
        <w:rPr>
          <w:rFonts w:ascii="Times New Roman" w:hAnsi="Times New Roman" w:cs="Times New Roman"/>
          <w:sz w:val="28"/>
          <w:szCs w:val="28"/>
        </w:rPr>
        <w:t xml:space="preserve"> Ruminants</w:t>
      </w:r>
    </w:p>
    <w:p w:rsidR="006F6381" w:rsidRPr="00F259A6" w:rsidRDefault="006F6381" w:rsidP="006F6381">
      <w:pPr>
        <w:spacing w:line="360" w:lineRule="auto"/>
        <w:jc w:val="both"/>
        <w:rPr>
          <w:rFonts w:ascii="Times New Roman" w:hAnsi="Times New Roman" w:cs="Times New Roman"/>
          <w:sz w:val="24"/>
          <w:szCs w:val="24"/>
        </w:rPr>
      </w:pPr>
      <w:proofErr w:type="spellStart"/>
      <w:r w:rsidRPr="00F259A6">
        <w:rPr>
          <w:rFonts w:ascii="Times New Roman" w:hAnsi="Times New Roman" w:cs="Times New Roman"/>
          <w:sz w:val="24"/>
          <w:szCs w:val="24"/>
        </w:rPr>
        <w:t>Devotha</w:t>
      </w:r>
      <w:proofErr w:type="spellEnd"/>
      <w:r w:rsidRPr="00F259A6">
        <w:rPr>
          <w:rFonts w:ascii="Times New Roman" w:hAnsi="Times New Roman" w:cs="Times New Roman"/>
          <w:sz w:val="24"/>
          <w:szCs w:val="24"/>
        </w:rPr>
        <w:t xml:space="preserve"> G. </w:t>
      </w:r>
      <w:proofErr w:type="spellStart"/>
      <w:r w:rsidRPr="00F259A6">
        <w:rPr>
          <w:rFonts w:ascii="Times New Roman" w:hAnsi="Times New Roman" w:cs="Times New Roman"/>
          <w:sz w:val="24"/>
          <w:szCs w:val="24"/>
        </w:rPr>
        <w:t>Nyambo</w:t>
      </w:r>
      <w:proofErr w:type="spellEnd"/>
      <w:r w:rsidRPr="00F259A6">
        <w:rPr>
          <w:rFonts w:ascii="Times New Roman" w:hAnsi="Times New Roman" w:cs="Times New Roman"/>
          <w:sz w:val="24"/>
          <w:szCs w:val="24"/>
        </w:rPr>
        <w:t xml:space="preserve">; </w:t>
      </w:r>
      <w:proofErr w:type="spellStart"/>
      <w:r w:rsidRPr="00F259A6">
        <w:rPr>
          <w:rFonts w:ascii="Times New Roman" w:hAnsi="Times New Roman" w:cs="Times New Roman"/>
          <w:sz w:val="24"/>
          <w:szCs w:val="24"/>
        </w:rPr>
        <w:t>Nguse</w:t>
      </w:r>
      <w:proofErr w:type="spellEnd"/>
      <w:r w:rsidRPr="00F259A6">
        <w:rPr>
          <w:rFonts w:ascii="Times New Roman" w:hAnsi="Times New Roman" w:cs="Times New Roman"/>
          <w:sz w:val="24"/>
          <w:szCs w:val="24"/>
        </w:rPr>
        <w:t xml:space="preserve"> </w:t>
      </w:r>
      <w:proofErr w:type="spellStart"/>
      <w:r w:rsidRPr="00F259A6">
        <w:rPr>
          <w:rFonts w:ascii="Times New Roman" w:hAnsi="Times New Roman" w:cs="Times New Roman"/>
          <w:sz w:val="24"/>
          <w:szCs w:val="24"/>
        </w:rPr>
        <w:t>Ngulumbi</w:t>
      </w:r>
      <w:proofErr w:type="spellEnd"/>
      <w:r w:rsidRPr="00F259A6">
        <w:rPr>
          <w:rFonts w:ascii="Times New Roman" w:hAnsi="Times New Roman" w:cs="Times New Roman"/>
          <w:sz w:val="24"/>
          <w:szCs w:val="24"/>
        </w:rPr>
        <w:t xml:space="preserve">; </w:t>
      </w:r>
      <w:proofErr w:type="spellStart"/>
      <w:r w:rsidRPr="00F259A6">
        <w:rPr>
          <w:rFonts w:ascii="Times New Roman" w:hAnsi="Times New Roman" w:cs="Times New Roman"/>
          <w:sz w:val="24"/>
          <w:szCs w:val="24"/>
        </w:rPr>
        <w:t>Neema</w:t>
      </w:r>
      <w:proofErr w:type="spellEnd"/>
      <w:r w:rsidRPr="00F259A6">
        <w:rPr>
          <w:rFonts w:ascii="Times New Roman" w:hAnsi="Times New Roman" w:cs="Times New Roman"/>
          <w:sz w:val="24"/>
          <w:szCs w:val="24"/>
        </w:rPr>
        <w:t xml:space="preserve"> </w:t>
      </w:r>
      <w:proofErr w:type="spellStart"/>
      <w:r w:rsidRPr="00F259A6">
        <w:rPr>
          <w:rFonts w:ascii="Times New Roman" w:hAnsi="Times New Roman" w:cs="Times New Roman"/>
          <w:sz w:val="24"/>
          <w:szCs w:val="24"/>
        </w:rPr>
        <w:t>Mduma</w:t>
      </w:r>
      <w:proofErr w:type="spellEnd"/>
      <w:r w:rsidRPr="00F259A6">
        <w:rPr>
          <w:rFonts w:ascii="Times New Roman" w:hAnsi="Times New Roman" w:cs="Times New Roman"/>
          <w:sz w:val="24"/>
          <w:szCs w:val="24"/>
        </w:rPr>
        <w:t xml:space="preserve">; </w:t>
      </w:r>
      <w:proofErr w:type="spellStart"/>
      <w:r w:rsidRPr="00F259A6">
        <w:rPr>
          <w:rFonts w:ascii="Times New Roman" w:hAnsi="Times New Roman" w:cs="Times New Roman"/>
          <w:sz w:val="24"/>
          <w:szCs w:val="24"/>
        </w:rPr>
        <w:t>Ramadhani</w:t>
      </w:r>
      <w:proofErr w:type="spellEnd"/>
      <w:r w:rsidRPr="00F259A6">
        <w:rPr>
          <w:rFonts w:ascii="Times New Roman" w:hAnsi="Times New Roman" w:cs="Times New Roman"/>
          <w:sz w:val="24"/>
          <w:szCs w:val="24"/>
        </w:rPr>
        <w:t xml:space="preserve"> </w:t>
      </w:r>
      <w:proofErr w:type="spellStart"/>
      <w:r w:rsidRPr="00F259A6">
        <w:rPr>
          <w:rFonts w:ascii="Times New Roman" w:hAnsi="Times New Roman" w:cs="Times New Roman"/>
          <w:sz w:val="24"/>
          <w:szCs w:val="24"/>
        </w:rPr>
        <w:t>Sinde</w:t>
      </w:r>
      <w:proofErr w:type="spellEnd"/>
      <w:r w:rsidRPr="00F259A6">
        <w:rPr>
          <w:rFonts w:ascii="Times New Roman" w:hAnsi="Times New Roman" w:cs="Times New Roman"/>
          <w:sz w:val="24"/>
          <w:szCs w:val="24"/>
        </w:rPr>
        <w:t xml:space="preserve">; </w:t>
      </w:r>
      <w:proofErr w:type="spellStart"/>
      <w:r w:rsidRPr="00F259A6">
        <w:rPr>
          <w:rFonts w:ascii="Times New Roman" w:hAnsi="Times New Roman" w:cs="Times New Roman"/>
          <w:sz w:val="24"/>
          <w:szCs w:val="24"/>
        </w:rPr>
        <w:t>Tumaini</w:t>
      </w:r>
      <w:proofErr w:type="spellEnd"/>
      <w:r w:rsidRPr="00F259A6">
        <w:rPr>
          <w:rFonts w:ascii="Times New Roman" w:hAnsi="Times New Roman" w:cs="Times New Roman"/>
          <w:sz w:val="24"/>
          <w:szCs w:val="24"/>
        </w:rPr>
        <w:t xml:space="preserve"> </w:t>
      </w:r>
      <w:proofErr w:type="spellStart"/>
      <w:r w:rsidRPr="00F259A6">
        <w:rPr>
          <w:rFonts w:ascii="Times New Roman" w:hAnsi="Times New Roman" w:cs="Times New Roman"/>
          <w:sz w:val="24"/>
          <w:szCs w:val="24"/>
        </w:rPr>
        <w:t>Lyimo</w:t>
      </w:r>
      <w:proofErr w:type="spellEnd"/>
    </w:p>
    <w:p w:rsidR="006F6381" w:rsidRPr="00F259A6" w:rsidRDefault="006F6381" w:rsidP="006F6381">
      <w:pPr>
        <w:spacing w:line="360" w:lineRule="auto"/>
        <w:jc w:val="both"/>
        <w:rPr>
          <w:rFonts w:ascii="Times New Roman" w:hAnsi="Times New Roman" w:cs="Times New Roman"/>
          <w:sz w:val="24"/>
          <w:szCs w:val="24"/>
        </w:rPr>
      </w:pPr>
      <w:r w:rsidRPr="00F259A6">
        <w:rPr>
          <w:rFonts w:ascii="Times New Roman" w:hAnsi="Times New Roman" w:cs="Times New Roman"/>
          <w:sz w:val="24"/>
          <w:szCs w:val="24"/>
        </w:rPr>
        <w:t>To download complete click that link</w:t>
      </w:r>
    </w:p>
    <w:p w:rsidR="00F259A6" w:rsidRPr="006F6381" w:rsidRDefault="006F6381" w:rsidP="006F6381">
      <w:pPr>
        <w:spacing w:line="360" w:lineRule="auto"/>
        <w:jc w:val="both"/>
        <w:rPr>
          <w:rFonts w:ascii="Times New Roman" w:hAnsi="Times New Roman" w:cs="Times New Roman"/>
        </w:rPr>
      </w:pPr>
      <w:hyperlink r:id="rId4" w:history="1">
        <w:r w:rsidRPr="006F6381">
          <w:rPr>
            <w:rStyle w:val="Hyperlink"/>
            <w:rFonts w:ascii="Times New Roman" w:hAnsi="Times New Roman" w:cs="Times New Roman"/>
          </w:rPr>
          <w:t>https://doi.org/10.1109/AAIAC60008.2023.10465342</w:t>
        </w:r>
      </w:hyperlink>
      <w:bookmarkStart w:id="0" w:name="_GoBack"/>
      <w:bookmarkEnd w:id="0"/>
    </w:p>
    <w:p w:rsidR="006F6381" w:rsidRPr="00F259A6" w:rsidRDefault="006F6381" w:rsidP="006F6381">
      <w:pPr>
        <w:spacing w:line="360" w:lineRule="auto"/>
        <w:jc w:val="both"/>
        <w:rPr>
          <w:rFonts w:ascii="Times New Roman" w:hAnsi="Times New Roman" w:cs="Times New Roman"/>
          <w:sz w:val="24"/>
          <w:szCs w:val="24"/>
        </w:rPr>
      </w:pPr>
      <w:r w:rsidRPr="00F259A6">
        <w:rPr>
          <w:rFonts w:ascii="Times New Roman" w:hAnsi="Times New Roman" w:cs="Times New Roman"/>
          <w:sz w:val="24"/>
          <w:szCs w:val="24"/>
        </w:rPr>
        <w:t>Abstract:</w:t>
      </w:r>
    </w:p>
    <w:p w:rsidR="006F6381" w:rsidRPr="00F259A6" w:rsidRDefault="006F6381" w:rsidP="006F6381">
      <w:pPr>
        <w:spacing w:line="360" w:lineRule="auto"/>
        <w:jc w:val="both"/>
        <w:rPr>
          <w:rFonts w:ascii="Times New Roman" w:hAnsi="Times New Roman" w:cs="Times New Roman"/>
          <w:sz w:val="24"/>
          <w:szCs w:val="24"/>
        </w:rPr>
      </w:pPr>
      <w:proofErr w:type="spellStart"/>
      <w:r w:rsidRPr="00F259A6">
        <w:rPr>
          <w:rFonts w:ascii="Times New Roman" w:hAnsi="Times New Roman" w:cs="Times New Roman"/>
          <w:sz w:val="24"/>
          <w:szCs w:val="24"/>
        </w:rPr>
        <w:t>Peste</w:t>
      </w:r>
      <w:proofErr w:type="spellEnd"/>
      <w:r w:rsidRPr="00F259A6">
        <w:rPr>
          <w:rFonts w:ascii="Times New Roman" w:hAnsi="Times New Roman" w:cs="Times New Roman"/>
          <w:sz w:val="24"/>
          <w:szCs w:val="24"/>
        </w:rPr>
        <w:t xml:space="preserve"> des </w:t>
      </w:r>
      <w:proofErr w:type="spellStart"/>
      <w:r w:rsidRPr="00F259A6">
        <w:rPr>
          <w:rFonts w:ascii="Times New Roman" w:hAnsi="Times New Roman" w:cs="Times New Roman"/>
          <w:sz w:val="24"/>
          <w:szCs w:val="24"/>
        </w:rPr>
        <w:t>petits</w:t>
      </w:r>
      <w:proofErr w:type="spellEnd"/>
      <w:r w:rsidRPr="00F259A6">
        <w:rPr>
          <w:rFonts w:ascii="Times New Roman" w:hAnsi="Times New Roman" w:cs="Times New Roman"/>
          <w:sz w:val="24"/>
          <w:szCs w:val="24"/>
        </w:rPr>
        <w:t xml:space="preserve"> ruminants (PPR) is a viral disease that affects small ruminants and is prevalent in many developing countries, particularly in Africa and Asia. It can spread through direct contact, air, and contaminated feed and water. PPR can result in significant economic losses and has a detrimental impact on small ruminant production and trade. Clinical signs include fever, respiratory distress, and </w:t>
      </w:r>
      <w:proofErr w:type="spellStart"/>
      <w:r w:rsidRPr="00F259A6">
        <w:rPr>
          <w:rFonts w:ascii="Times New Roman" w:hAnsi="Times New Roman" w:cs="Times New Roman"/>
          <w:sz w:val="24"/>
          <w:szCs w:val="24"/>
        </w:rPr>
        <w:t>diarrhoea</w:t>
      </w:r>
      <w:proofErr w:type="spellEnd"/>
      <w:r w:rsidRPr="00F259A6">
        <w:rPr>
          <w:rFonts w:ascii="Times New Roman" w:hAnsi="Times New Roman" w:cs="Times New Roman"/>
          <w:sz w:val="24"/>
          <w:szCs w:val="24"/>
        </w:rPr>
        <w:t xml:space="preserve">, and prevention is primarily through vaccination with a live attenuated vaccine. In this study, 24 samples were selected, pre-processed and synthesized using the Conditional Tabular Generative Adversarial Networks (CTGAN) model. Feature extraction was performed, revealing </w:t>
      </w:r>
      <w:proofErr w:type="spellStart"/>
      <w:r w:rsidRPr="00F259A6">
        <w:rPr>
          <w:rFonts w:ascii="Times New Roman" w:hAnsi="Times New Roman" w:cs="Times New Roman"/>
          <w:sz w:val="24"/>
          <w:szCs w:val="24"/>
        </w:rPr>
        <w:t>difficult_breathing</w:t>
      </w:r>
      <w:proofErr w:type="spellEnd"/>
      <w:r w:rsidRPr="00F259A6">
        <w:rPr>
          <w:rFonts w:ascii="Times New Roman" w:hAnsi="Times New Roman" w:cs="Times New Roman"/>
          <w:sz w:val="24"/>
          <w:szCs w:val="24"/>
        </w:rPr>
        <w:t xml:space="preserve"> as the most important feature in predicting PPR in ruminants. The study used Random Forest Classifier which was fine-tuned using Bayesian Optimization to attain an accuracy of 91%.</w:t>
      </w:r>
    </w:p>
    <w:p w:rsidR="006F6381" w:rsidRPr="00F259A6" w:rsidRDefault="006F6381" w:rsidP="006F6381">
      <w:pPr>
        <w:spacing w:line="360" w:lineRule="auto"/>
        <w:jc w:val="both"/>
        <w:rPr>
          <w:rFonts w:ascii="Times New Roman" w:hAnsi="Times New Roman" w:cs="Times New Roman"/>
          <w:sz w:val="24"/>
          <w:szCs w:val="24"/>
        </w:rPr>
      </w:pPr>
    </w:p>
    <w:p w:rsidR="006F6381" w:rsidRPr="00F259A6" w:rsidRDefault="006F6381" w:rsidP="006F6381">
      <w:pPr>
        <w:spacing w:line="360" w:lineRule="auto"/>
        <w:jc w:val="both"/>
        <w:rPr>
          <w:rFonts w:ascii="Times New Roman" w:hAnsi="Times New Roman" w:cs="Times New Roman"/>
          <w:sz w:val="24"/>
          <w:szCs w:val="24"/>
        </w:rPr>
      </w:pPr>
      <w:r w:rsidRPr="00F259A6">
        <w:rPr>
          <w:rFonts w:ascii="Times New Roman" w:hAnsi="Times New Roman" w:cs="Times New Roman"/>
          <w:sz w:val="24"/>
          <w:szCs w:val="24"/>
        </w:rPr>
        <w:t xml:space="preserve">   Key word Livestock health, PPR disease, Machine Learning, </w:t>
      </w:r>
      <w:r w:rsidRPr="00F259A6">
        <w:rPr>
          <w:rFonts w:ascii="Times New Roman" w:hAnsi="Times New Roman" w:cs="Times New Roman"/>
          <w:sz w:val="24"/>
          <w:szCs w:val="24"/>
        </w:rPr>
        <w:t>Prediction</w:t>
      </w:r>
    </w:p>
    <w:sectPr w:rsidR="006F6381" w:rsidRPr="00F259A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6381"/>
    <w:rsid w:val="00474E4A"/>
    <w:rsid w:val="006F6381"/>
    <w:rsid w:val="00B96A0F"/>
    <w:rsid w:val="00F259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E608329-4E52-48D8-A8F9-A23E39AA8B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F638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109/AAIAC60008.2023.1046534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189</Words>
  <Characters>1081</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ICT</dc:creator>
  <cp:keywords/>
  <dc:description/>
  <cp:lastModifiedBy>ICT</cp:lastModifiedBy>
  <cp:revision>1</cp:revision>
  <dcterms:created xsi:type="dcterms:W3CDTF">2024-06-06T09:57:00Z</dcterms:created>
  <dcterms:modified xsi:type="dcterms:W3CDTF">2024-06-06T10:11:00Z</dcterms:modified>
</cp:coreProperties>
</file>